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458C47" w14:textId="77777777" w:rsidR="0003707A" w:rsidRDefault="0003707A" w:rsidP="0003707A">
      <w:pPr>
        <w:pStyle w:val="Heading1"/>
      </w:pPr>
      <w:r>
        <w:t xml:space="preserve">Mineralized Carbon Dioxide </w:t>
      </w:r>
      <w:r w:rsidRPr="00AD2185">
        <w:t>concrete</w:t>
      </w:r>
      <w:r>
        <w:t xml:space="preserve"> (d-1)</w:t>
      </w:r>
    </w:p>
    <w:p w14:paraId="433CE922" w14:textId="77777777" w:rsidR="003A1E9E" w:rsidRDefault="003A1E9E" w:rsidP="003A1E9E"/>
    <w:p w14:paraId="36374F23" w14:textId="21ACE6C8" w:rsidR="003A1E9E" w:rsidRPr="003A1E9E" w:rsidRDefault="003A1E9E" w:rsidP="003A1E9E">
      <w:r w:rsidRPr="00483034">
        <w:t>Effective:  January 1, 2026</w:t>
      </w:r>
    </w:p>
    <w:p w14:paraId="492355E3" w14:textId="77777777" w:rsidR="0003707A" w:rsidRPr="00AD2185" w:rsidRDefault="0003707A" w:rsidP="0003707A"/>
    <w:p w14:paraId="6BA2B3FD" w14:textId="60A6C316" w:rsidR="0003707A" w:rsidRPr="00AD2185" w:rsidRDefault="0003707A" w:rsidP="0003707A">
      <w:r w:rsidRPr="00AD2185">
        <w:rPr>
          <w:rFonts w:ascii="ArialMT" w:hAnsi="ArialMT" w:cs="ArialMT"/>
          <w:szCs w:val="22"/>
          <w:u w:val="single"/>
        </w:rPr>
        <w:t>Description.</w:t>
      </w:r>
      <w:r w:rsidRPr="00AD2185">
        <w:rPr>
          <w:rFonts w:ascii="ArialMT" w:hAnsi="ArialMT" w:cs="ArialMT"/>
          <w:szCs w:val="22"/>
        </w:rPr>
        <w:t xml:space="preserve">  This work shall consist of </w:t>
      </w:r>
      <w:r>
        <w:rPr>
          <w:rFonts w:ascii="ArialMT" w:hAnsi="ArialMT" w:cs="ArialMT"/>
          <w:szCs w:val="22"/>
        </w:rPr>
        <w:t xml:space="preserve">the proportioning, mixing, placement, curing, and evaluation testing of </w:t>
      </w:r>
      <w:proofErr w:type="spellStart"/>
      <w:r>
        <w:rPr>
          <w:rFonts w:ascii="ArialMT" w:hAnsi="ArialMT" w:cs="ArialMT"/>
          <w:szCs w:val="22"/>
        </w:rPr>
        <w:t>p</w:t>
      </w:r>
      <w:r w:rsidRPr="00AD2185">
        <w:rPr>
          <w:rFonts w:ascii="ArialMT" w:hAnsi="ArialMT" w:cs="ArialMT"/>
          <w:szCs w:val="22"/>
        </w:rPr>
        <w:t>ortland</w:t>
      </w:r>
      <w:proofErr w:type="spellEnd"/>
      <w:r w:rsidRPr="00AD2185">
        <w:rPr>
          <w:rFonts w:ascii="ArialMT" w:hAnsi="ArialMT" w:cs="ArialMT"/>
          <w:szCs w:val="22"/>
        </w:rPr>
        <w:t xml:space="preserve"> cement concrete</w:t>
      </w:r>
      <w:r>
        <w:rPr>
          <w:rFonts w:ascii="ArialMT" w:hAnsi="ArialMT" w:cs="ArialMT"/>
          <w:szCs w:val="22"/>
        </w:rPr>
        <w:t xml:space="preserve"> that utilizes an admixture which promotes carbon dioxide (CO </w:t>
      </w:r>
      <w:r w:rsidRPr="00A07BB6">
        <w:rPr>
          <w:rFonts w:ascii="ArialMT" w:hAnsi="ArialMT" w:cs="ArialMT"/>
          <w:szCs w:val="22"/>
          <w:vertAlign w:val="subscript"/>
        </w:rPr>
        <w:t>2</w:t>
      </w:r>
      <w:r>
        <w:rPr>
          <w:rFonts w:ascii="ArialMT" w:hAnsi="ArialMT" w:cs="ArialMT"/>
          <w:szCs w:val="22"/>
        </w:rPr>
        <w:t>) mineralization or an equivalent effect at the Contractor’s option.</w:t>
      </w:r>
      <w:r w:rsidRPr="00AD2185">
        <w:rPr>
          <w:rFonts w:ascii="ArialMT" w:hAnsi="ArialMT" w:cs="ArialMT"/>
          <w:szCs w:val="22"/>
        </w:rPr>
        <w:t xml:space="preserve">  </w:t>
      </w:r>
      <w:r w:rsidRPr="00AD2185">
        <w:t xml:space="preserve"> </w:t>
      </w:r>
    </w:p>
    <w:p w14:paraId="5BDFD889" w14:textId="77777777" w:rsidR="0003707A" w:rsidRPr="00AD2185" w:rsidRDefault="0003707A" w:rsidP="0003707A"/>
    <w:p w14:paraId="3582E1B4" w14:textId="77777777" w:rsidR="0003707A" w:rsidRDefault="0003707A" w:rsidP="0003707A">
      <w:r>
        <w:rPr>
          <w:u w:val="single"/>
        </w:rPr>
        <w:t>Materials.</w:t>
      </w:r>
      <w:r>
        <w:t xml:space="preserve"> Materials shall be according to the following.</w:t>
      </w:r>
    </w:p>
    <w:p w14:paraId="79197960" w14:textId="77777777" w:rsidR="0003707A" w:rsidRDefault="0003707A" w:rsidP="0003707A"/>
    <w:p w14:paraId="6152408C" w14:textId="77777777" w:rsidR="0003707A" w:rsidRDefault="0003707A" w:rsidP="0003707A">
      <w:pPr>
        <w:rPr>
          <w:u w:val="single"/>
        </w:rPr>
      </w:pPr>
      <w:r>
        <w:tab/>
      </w:r>
      <w:r w:rsidRPr="00A07BB6">
        <w:rPr>
          <w:u w:val="single"/>
        </w:rPr>
        <w:t>Item</w:t>
      </w:r>
      <w:r>
        <w:tab/>
      </w:r>
      <w:r>
        <w:tab/>
      </w:r>
      <w:r>
        <w:tab/>
      </w:r>
      <w:r>
        <w:tab/>
      </w:r>
      <w:r>
        <w:tab/>
      </w:r>
      <w:r>
        <w:tab/>
      </w:r>
      <w:r>
        <w:tab/>
      </w:r>
      <w:r>
        <w:tab/>
      </w:r>
      <w:r w:rsidRPr="00A07BB6">
        <w:rPr>
          <w:u w:val="single"/>
        </w:rPr>
        <w:t>Article/Section</w:t>
      </w:r>
    </w:p>
    <w:p w14:paraId="2B83319F" w14:textId="77777777" w:rsidR="0003707A" w:rsidRDefault="0003707A" w:rsidP="0003707A"/>
    <w:p w14:paraId="631376C7" w14:textId="77777777" w:rsidR="0003707A" w:rsidRDefault="0003707A" w:rsidP="0003707A">
      <w:pPr>
        <w:pStyle w:val="ListParagraph"/>
        <w:numPr>
          <w:ilvl w:val="0"/>
          <w:numId w:val="1"/>
        </w:numPr>
      </w:pPr>
      <w:r>
        <w:t>Portland Cement Concrete (Note 1)</w:t>
      </w:r>
      <w:r>
        <w:tab/>
      </w:r>
      <w:r>
        <w:tab/>
      </w:r>
      <w:r>
        <w:tab/>
        <w:t>1020</w:t>
      </w:r>
    </w:p>
    <w:p w14:paraId="7CC09E36" w14:textId="77777777" w:rsidR="0003707A" w:rsidRDefault="0003707A" w:rsidP="0003707A">
      <w:pPr>
        <w:pStyle w:val="ListParagraph"/>
        <w:numPr>
          <w:ilvl w:val="0"/>
          <w:numId w:val="1"/>
        </w:numPr>
      </w:pPr>
      <w:r>
        <w:t>Concrete Admixtures (Note 2)</w:t>
      </w:r>
      <w:r>
        <w:tab/>
      </w:r>
      <w:r>
        <w:tab/>
      </w:r>
      <w:r>
        <w:tab/>
      </w:r>
      <w:r>
        <w:tab/>
        <w:t>1021</w:t>
      </w:r>
    </w:p>
    <w:p w14:paraId="0482695E" w14:textId="77777777" w:rsidR="0003707A" w:rsidRDefault="0003707A" w:rsidP="0003707A"/>
    <w:p w14:paraId="1A10F66B" w14:textId="6196B11A" w:rsidR="0003707A" w:rsidRDefault="0003707A" w:rsidP="0003707A">
      <w:r>
        <w:t>Note 1:</w:t>
      </w:r>
      <w:r>
        <w:tab/>
        <w:t xml:space="preserve"> Concrete shall meet the requirements of Class SI concrete used for the construction of curb and gutter, driveways, sidewalks and other applications as allowed by the Engineer.  However, the mix design cement content shall be reduced by 3 to </w:t>
      </w:r>
      <w:proofErr w:type="gramStart"/>
      <w:r>
        <w:t>6  %</w:t>
      </w:r>
      <w:proofErr w:type="gramEnd"/>
      <w:r>
        <w:t xml:space="preserve"> and an admixture which promotes CO </w:t>
      </w:r>
      <w:r w:rsidRPr="00A07BB6">
        <w:rPr>
          <w:vertAlign w:val="subscript"/>
        </w:rPr>
        <w:t>2</w:t>
      </w:r>
      <w:r>
        <w:t xml:space="preserve"> mineralization, or an equivalent effect shall utilized.  </w:t>
      </w:r>
    </w:p>
    <w:p w14:paraId="17CA345A" w14:textId="77777777" w:rsidR="0003707A" w:rsidRDefault="0003707A" w:rsidP="0003707A">
      <w:r>
        <w:t xml:space="preserve">  </w:t>
      </w:r>
    </w:p>
    <w:p w14:paraId="43470D21" w14:textId="6D152E86" w:rsidR="0003707A" w:rsidRDefault="0003707A" w:rsidP="0003707A">
      <w:r>
        <w:t xml:space="preserve">Note 2: </w:t>
      </w:r>
      <w:r w:rsidRPr="00B66518">
        <w:t xml:space="preserve"> </w:t>
      </w:r>
      <w:r>
        <w:t>The admixture which promotes CO </w:t>
      </w:r>
      <w:r w:rsidRPr="00A07BB6">
        <w:rPr>
          <w:vertAlign w:val="subscript"/>
        </w:rPr>
        <w:t>2</w:t>
      </w:r>
      <w:r>
        <w:t xml:space="preserve"> mineralization, or an equivalent effect </w:t>
      </w:r>
      <w:r w:rsidRPr="00AD2185">
        <w:t>shall be food grade quality from a nearby supplier.</w:t>
      </w:r>
      <w:r>
        <w:t xml:space="preserve">  In addition, it shall, at a minimum, be according to </w:t>
      </w:r>
      <w:proofErr w:type="gramStart"/>
      <w:r>
        <w:t>AASHTO  M</w:t>
      </w:r>
      <w:proofErr w:type="gramEnd"/>
      <w:r>
        <w:t xml:space="preserve">  194 , Type  S (specific performance). The Department also reserves the right to require other testing, as determined by the Engineer, to show evidence of specific performance characteristics. Testing according to </w:t>
      </w:r>
      <w:proofErr w:type="gramStart"/>
      <w:r>
        <w:t>AASHTO  M</w:t>
      </w:r>
      <w:proofErr w:type="gramEnd"/>
      <w:r>
        <w:t xml:space="preserve">  194 and other </w:t>
      </w:r>
      <w:r w:rsidRPr="00483034">
        <w:t xml:space="preserve">testing if required by the Engineer shall be by an independent laboratory accredited by AASHTO </w:t>
      </w:r>
      <w:proofErr w:type="spellStart"/>
      <w:r w:rsidRPr="00483034">
        <w:t>re:source</w:t>
      </w:r>
      <w:proofErr w:type="spellEnd"/>
      <w:r w:rsidRPr="00483034">
        <w:t xml:space="preserve"> for Portland Cement Concrete. Test data required to be submitted to AASHTO Product Eval</w:t>
      </w:r>
      <w:r>
        <w:t xml:space="preserve"> and Audit according to Article 1021.01 and other testing data, if required by the Engineer, shall be submitted to the Department. The independent accredited lab report shall show the results of physical tests conducted no more than five years prior to the time of submittal.  </w:t>
      </w:r>
    </w:p>
    <w:p w14:paraId="17CF79D1" w14:textId="77777777" w:rsidR="0003707A" w:rsidRDefault="0003707A" w:rsidP="0003707A"/>
    <w:p w14:paraId="0D80FDB4" w14:textId="77777777" w:rsidR="0003707A" w:rsidRDefault="0003707A" w:rsidP="0003707A"/>
    <w:p w14:paraId="28918D67" w14:textId="296374A3" w:rsidR="0003707A" w:rsidRPr="00AD2185" w:rsidRDefault="0003707A" w:rsidP="0003707A">
      <w:r>
        <w:rPr>
          <w:u w:val="single"/>
        </w:rPr>
        <w:t>Mix Design Verification and Evaluation.</w:t>
      </w:r>
      <w:r w:rsidRPr="00A07BB6">
        <w:t xml:space="preserve">  </w:t>
      </w:r>
      <w:r w:rsidRPr="00AD2185">
        <w:rPr>
          <w:bCs/>
        </w:rPr>
        <w:t xml:space="preserve">The </w:t>
      </w:r>
      <w:r>
        <w:rPr>
          <w:bCs/>
        </w:rPr>
        <w:t>mineralized CO </w:t>
      </w:r>
      <w:r w:rsidRPr="00A07BB6">
        <w:rPr>
          <w:bCs/>
          <w:vertAlign w:val="subscript"/>
        </w:rPr>
        <w:t>2</w:t>
      </w:r>
      <w:r>
        <w:rPr>
          <w:bCs/>
        </w:rPr>
        <w:t xml:space="preserve"> concrete </w:t>
      </w:r>
      <w:r w:rsidRPr="00AD2185">
        <w:rPr>
          <w:bCs/>
        </w:rPr>
        <w:t xml:space="preserve">mix design will be verified by the </w:t>
      </w:r>
      <w:r>
        <w:rPr>
          <w:bCs/>
        </w:rPr>
        <w:t>Engineer</w:t>
      </w:r>
      <w:r w:rsidRPr="00AD2185">
        <w:rPr>
          <w:bCs/>
        </w:rPr>
        <w:t>.  Verification of a mix design shall in no manner be construed as acceptance of any mixture produced.</w:t>
      </w:r>
      <w:r>
        <w:rPr>
          <w:bCs/>
        </w:rPr>
        <w:t xml:space="preserve"> </w:t>
      </w:r>
    </w:p>
    <w:p w14:paraId="72EA65EE" w14:textId="77777777" w:rsidR="0003707A" w:rsidRDefault="0003707A" w:rsidP="0003707A"/>
    <w:p w14:paraId="25556089" w14:textId="77777777" w:rsidR="0003707A" w:rsidRDefault="0003707A" w:rsidP="0003707A">
      <w:pPr>
        <w:rPr>
          <w:u w:val="single"/>
        </w:rPr>
      </w:pPr>
    </w:p>
    <w:p w14:paraId="57653206" w14:textId="76E0D523" w:rsidR="0003707A" w:rsidRDefault="0003707A" w:rsidP="0003707A">
      <w:r w:rsidRPr="00A07BB6">
        <w:rPr>
          <w:u w:val="single"/>
        </w:rPr>
        <w:t>Equipment</w:t>
      </w:r>
      <w:r>
        <w:rPr>
          <w:u w:val="single"/>
        </w:rPr>
        <w:t>.</w:t>
      </w:r>
      <w:r>
        <w:t xml:space="preserve"> Equipment shall be according to applicable portions of Sections 420, 424, 483, and 606; except special equipment needed for production of mineralized CO </w:t>
      </w:r>
      <w:r w:rsidRPr="00A07BB6">
        <w:rPr>
          <w:vertAlign w:val="subscript"/>
        </w:rPr>
        <w:t>2</w:t>
      </w:r>
      <w:r>
        <w:t xml:space="preserve"> concrete shall be approved by the Engineer.</w:t>
      </w:r>
    </w:p>
    <w:p w14:paraId="603CEA3E" w14:textId="77777777" w:rsidR="0003707A" w:rsidRDefault="0003707A" w:rsidP="0003707A"/>
    <w:p w14:paraId="1BF3331A" w14:textId="77777777" w:rsidR="0003707A" w:rsidRDefault="0003707A" w:rsidP="0003707A">
      <w:r w:rsidRPr="00A07BB6">
        <w:rPr>
          <w:u w:val="single"/>
        </w:rPr>
        <w:t>Construction Requirements</w:t>
      </w:r>
      <w:r>
        <w:rPr>
          <w:u w:val="single"/>
        </w:rPr>
        <w:t>.</w:t>
      </w:r>
      <w:r w:rsidRPr="00A07BB6">
        <w:t xml:space="preserve"> </w:t>
      </w:r>
      <w:r>
        <w:t xml:space="preserve">Construction requirements shall be according to applicable portions of Sections 420, 424, 483, and 606. </w:t>
      </w:r>
    </w:p>
    <w:p w14:paraId="5BFC3978" w14:textId="77777777" w:rsidR="0003707A" w:rsidRDefault="0003707A" w:rsidP="0003707A"/>
    <w:p w14:paraId="7635A64E" w14:textId="677E6475" w:rsidR="0003707A" w:rsidRDefault="0003707A" w:rsidP="0003707A">
      <w:r>
        <w:t>The placement locations for the mineralized CO </w:t>
      </w:r>
      <w:r w:rsidRPr="00A07BB6">
        <w:rPr>
          <w:vertAlign w:val="subscript"/>
        </w:rPr>
        <w:t>2</w:t>
      </w:r>
      <w:r>
        <w:t xml:space="preserve"> concrete shall be according to the plans or as directed by the Engineer.</w:t>
      </w:r>
    </w:p>
    <w:p w14:paraId="29664239" w14:textId="77777777" w:rsidR="00826F43" w:rsidRDefault="00826F43" w:rsidP="0003707A"/>
    <w:p w14:paraId="1862DC5F" w14:textId="40416FAE" w:rsidR="0003707A" w:rsidRPr="00AD2185" w:rsidRDefault="0003707A" w:rsidP="0003707A">
      <w:r w:rsidRPr="00AD2185">
        <w:t xml:space="preserve">The same mixture proportions shall be used for the entire project, unless otherwise stated in the project documents.  If during the project there is a change in the type or source of the cement, finely divided minerals, aggregates, or </w:t>
      </w:r>
      <w:r>
        <w:t>CO </w:t>
      </w:r>
      <w:r w:rsidRPr="00A07BB6">
        <w:rPr>
          <w:vertAlign w:val="subscript"/>
        </w:rPr>
        <w:t>2</w:t>
      </w:r>
      <w:r>
        <w:t xml:space="preserve"> mineralization admixture;</w:t>
      </w:r>
      <w:r w:rsidRPr="00AD2185">
        <w:t xml:space="preserve"> the mixing shall be suspended, and a new mix design shall be developed</w:t>
      </w:r>
      <w:r>
        <w:t xml:space="preserve">, and re-verified. </w:t>
      </w:r>
    </w:p>
    <w:p w14:paraId="23ACF3AB" w14:textId="77777777" w:rsidR="0003707A" w:rsidRDefault="0003707A" w:rsidP="0003707A"/>
    <w:p w14:paraId="3D0CA1B7" w14:textId="77777777" w:rsidR="0003707A" w:rsidRDefault="0003707A" w:rsidP="0003707A"/>
    <w:p w14:paraId="28A4C4F8" w14:textId="77777777" w:rsidR="0003707A" w:rsidRDefault="0003707A" w:rsidP="0003707A">
      <w:r>
        <w:t>The cost of this work shall be included in the contract unit price of the PCC pay item involved.</w:t>
      </w:r>
    </w:p>
    <w:p w14:paraId="5DEE23BB" w14:textId="77777777" w:rsidR="00931E4E" w:rsidRDefault="00931E4E"/>
    <w:p w14:paraId="13DDB38C" w14:textId="77777777" w:rsidR="00931E4E" w:rsidRDefault="00931E4E">
      <w:pPr>
        <w:pStyle w:val="Heading1"/>
      </w:pPr>
    </w:p>
    <w:sectPr w:rsidR="00931E4E">
      <w:type w:val="continuous"/>
      <w:pgSz w:w="12240" w:h="15840" w:code="1"/>
      <w:pgMar w:top="252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FD4E71"/>
    <w:multiLevelType w:val="hybridMultilevel"/>
    <w:tmpl w:val="96023AA2"/>
    <w:lvl w:ilvl="0" w:tplc="0652D11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136003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07A"/>
    <w:rsid w:val="0003707A"/>
    <w:rsid w:val="001A7871"/>
    <w:rsid w:val="00202759"/>
    <w:rsid w:val="003A1E9E"/>
    <w:rsid w:val="00483034"/>
    <w:rsid w:val="00826F43"/>
    <w:rsid w:val="00931E4E"/>
    <w:rsid w:val="00D203D4"/>
    <w:rsid w:val="00E6001C"/>
    <w:rsid w:val="00E736AB"/>
    <w:rsid w:val="00EE15B7"/>
    <w:rsid w:val="00F778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91E0B"/>
  <w15:docId w15:val="{1B98C51A-15E6-415E-A05C-7B28B90FB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707A"/>
    <w:pPr>
      <w:jc w:val="both"/>
    </w:pPr>
    <w:rPr>
      <w:rFonts w:ascii="Arial" w:hAnsi="Arial"/>
      <w:sz w:val="22"/>
    </w:rPr>
  </w:style>
  <w:style w:type="paragraph" w:styleId="Heading1">
    <w:name w:val="heading 1"/>
    <w:basedOn w:val="Normal"/>
    <w:next w:val="Normal"/>
    <w:link w:val="Heading1Char"/>
    <w:autoRedefine/>
    <w:qFormat/>
    <w:pPr>
      <w:keepNext/>
      <w:outlineLvl w:val="0"/>
    </w:pPr>
    <w:rPr>
      <w:b/>
      <w:caps/>
      <w:kern w:val="28"/>
    </w:rPr>
  </w:style>
  <w:style w:type="paragraph" w:styleId="Heading2">
    <w:name w:val="heading 2"/>
    <w:basedOn w:val="Normal"/>
    <w:next w:val="Normal"/>
    <w:autoRedefine/>
    <w:qFormat/>
    <w:pPr>
      <w:keepNext/>
      <w:outlineLvl w:val="1"/>
    </w:pPr>
    <w:rPr>
      <w:b/>
      <w:caps/>
    </w:rPr>
  </w:style>
  <w:style w:type="paragraph" w:styleId="Heading3">
    <w:name w:val="heading 3"/>
    <w:basedOn w:val="Normal"/>
    <w:next w:val="Normal"/>
    <w:qFormat/>
    <w:pPr>
      <w:keepNext/>
      <w:jc w:val="center"/>
      <w:outlineLvl w:val="2"/>
    </w:pPr>
    <w:rPr>
      <w:caps/>
      <w:sz w:val="24"/>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pPr>
      <w:tabs>
        <w:tab w:val="center" w:pos="4320"/>
        <w:tab w:val="right" w:pos="8640"/>
      </w:tabs>
    </w:pPr>
  </w:style>
  <w:style w:type="paragraph" w:styleId="Header">
    <w:name w:val="header"/>
    <w:basedOn w:val="Normal"/>
    <w:semiHidden/>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 w:type="character" w:customStyle="1" w:styleId="Heading1Char">
    <w:name w:val="Heading 1 Char"/>
    <w:basedOn w:val="DefaultParagraphFont"/>
    <w:link w:val="Heading1"/>
    <w:rsid w:val="0003707A"/>
    <w:rPr>
      <w:rFonts w:ascii="Arial" w:hAnsi="Arial"/>
      <w:b/>
      <w:caps/>
      <w:kern w:val="28"/>
      <w:sz w:val="22"/>
    </w:rPr>
  </w:style>
  <w:style w:type="paragraph" w:styleId="ListParagraph">
    <w:name w:val="List Paragraph"/>
    <w:basedOn w:val="Normal"/>
    <w:uiPriority w:val="34"/>
    <w:qFormat/>
    <w:rsid w:val="000370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Distspec.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Distspec.dotm</Template>
  <TotalTime>15</TotalTime>
  <Pages>2</Pages>
  <Words>453</Words>
  <Characters>2467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Mineralized Carbon Dioxide Concrete</vt:lpstr>
    </vt:vector>
  </TitlesOfParts>
  <Company>State of Illinois</Company>
  <LinksUpToDate>false</LinksUpToDate>
  <CharactersWithSpaces>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Mineralized Carbon Dioxide Concrete</dc:title>
  <dc:subject>E               R</dc:subject>
  <dc:creator>Gonzalez, Doreen</dc:creator>
  <dc:description>8/2025 Limited release for use on sidewalk, driveway, C&amp;G (not for pavement item); allows for cement reduction when this additive is used</dc:description>
  <cp:lastModifiedBy>Patel, Ojas N</cp:lastModifiedBy>
  <cp:revision>5</cp:revision>
  <cp:lastPrinted>2014-05-29T14:38:00Z</cp:lastPrinted>
  <dcterms:created xsi:type="dcterms:W3CDTF">2025-09-22T15:24:00Z</dcterms:created>
  <dcterms:modified xsi:type="dcterms:W3CDTF">2025-10-10T12:52:00Z</dcterms:modified>
</cp:coreProperties>
</file>